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Question and Answer </w:t>
      </w:r>
    </w:p>
    <w:p w:rsidR="00F33B01" w:rsidRDefault="00F33B01" w:rsidP="00C444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33B01" w:rsidRDefault="00F33B01" w:rsidP="00C444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F33B01" w:rsidRDefault="00F33B01" w:rsidP="00C444B3">
      <w:pPr>
        <w:spacing w:after="0" w:line="480" w:lineRule="auto"/>
        <w:contextualSpacing/>
        <w:jc w:val="center"/>
        <w:rPr>
          <w:rFonts w:ascii="Times New Roman" w:hAnsi="Times New Roman" w:cs="Times New Roman"/>
          <w:sz w:val="24"/>
          <w:szCs w:val="24"/>
        </w:rPr>
      </w:pPr>
    </w:p>
    <w:p w:rsidR="00C444B3" w:rsidRDefault="00C444B3">
      <w:pPr>
        <w:rPr>
          <w:rFonts w:ascii="Times New Roman" w:hAnsi="Times New Roman" w:cs="Times New Roman"/>
          <w:sz w:val="24"/>
          <w:szCs w:val="24"/>
        </w:rPr>
      </w:pPr>
      <w:r>
        <w:rPr>
          <w:rFonts w:ascii="Times New Roman" w:hAnsi="Times New Roman" w:cs="Times New Roman"/>
          <w:sz w:val="24"/>
          <w:szCs w:val="24"/>
        </w:rPr>
        <w:br w:type="page"/>
      </w:r>
    </w:p>
    <w:p w:rsidR="008412FB" w:rsidRPr="00F33B01" w:rsidRDefault="00C444B3" w:rsidP="00C444B3">
      <w:pPr>
        <w:spacing w:after="0" w:line="480" w:lineRule="auto"/>
        <w:contextualSpacing/>
        <w:jc w:val="center"/>
        <w:rPr>
          <w:rFonts w:ascii="Times New Roman" w:hAnsi="Times New Roman" w:cs="Times New Roman"/>
          <w:sz w:val="24"/>
          <w:szCs w:val="24"/>
        </w:rPr>
      </w:pPr>
      <w:bookmarkStart w:id="0" w:name="_GoBack"/>
      <w:r w:rsidRPr="00F33B01">
        <w:rPr>
          <w:rFonts w:ascii="Times New Roman" w:hAnsi="Times New Roman" w:cs="Times New Roman"/>
          <w:sz w:val="24"/>
          <w:szCs w:val="24"/>
        </w:rPr>
        <w:lastRenderedPageBreak/>
        <w:t>Question and Answer</w:t>
      </w:r>
    </w:p>
    <w:bookmarkEnd w:id="0"/>
    <w:p w:rsidR="008B3CFD" w:rsidRPr="00F33B01" w:rsidRDefault="008B3CFD"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According to Keplet’</w:t>
      </w:r>
      <w:r w:rsidR="0060375E" w:rsidRPr="00F33B01">
        <w:rPr>
          <w:rFonts w:ascii="Times New Roman" w:hAnsi="Times New Roman" w:cs="Times New Roman"/>
          <w:sz w:val="24"/>
          <w:szCs w:val="24"/>
        </w:rPr>
        <w:t xml:space="preserve">s second law, a planet’s </w:t>
      </w:r>
      <w:r w:rsidR="00DE0CEC" w:rsidRPr="00F33B01">
        <w:rPr>
          <w:rFonts w:ascii="Times New Roman" w:hAnsi="Times New Roman" w:cs="Times New Roman"/>
          <w:sz w:val="24"/>
          <w:szCs w:val="24"/>
        </w:rPr>
        <w:t>age</w:t>
      </w:r>
      <w:r w:rsidR="0060375E" w:rsidRPr="00F33B01">
        <w:rPr>
          <w:rFonts w:ascii="Times New Roman" w:hAnsi="Times New Roman" w:cs="Times New Roman"/>
          <w:sz w:val="24"/>
          <w:szCs w:val="24"/>
        </w:rPr>
        <w:t xml:space="preserve"> does not depend on the eccentricity of its </w:t>
      </w:r>
      <w:r w:rsidR="00DE0CEC" w:rsidRPr="00F33B01">
        <w:rPr>
          <w:rFonts w:ascii="Times New Roman" w:hAnsi="Times New Roman" w:cs="Times New Roman"/>
          <w:sz w:val="24"/>
          <w:szCs w:val="24"/>
        </w:rPr>
        <w:t>track</w:t>
      </w:r>
      <w:r w:rsidR="0060375E" w:rsidRPr="00F33B01">
        <w:rPr>
          <w:rFonts w:ascii="Times New Roman" w:hAnsi="Times New Roman" w:cs="Times New Roman"/>
          <w:sz w:val="24"/>
          <w:szCs w:val="24"/>
        </w:rPr>
        <w:t>.</w:t>
      </w:r>
    </w:p>
    <w:p w:rsidR="008B3CFD" w:rsidRPr="00F33B01" w:rsidRDefault="0060375E"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 xml:space="preserve">Newton’s first law of motion denotes that each object remains at rest when in a straight line unless it is </w:t>
      </w:r>
      <w:r w:rsidR="00DE0CEC" w:rsidRPr="00F33B01">
        <w:rPr>
          <w:rFonts w:ascii="Times New Roman" w:hAnsi="Times New Roman" w:cs="Times New Roman"/>
          <w:sz w:val="24"/>
          <w:szCs w:val="24"/>
        </w:rPr>
        <w:t>forced</w:t>
      </w:r>
      <w:r w:rsidRPr="00F33B01">
        <w:rPr>
          <w:rFonts w:ascii="Times New Roman" w:hAnsi="Times New Roman" w:cs="Times New Roman"/>
          <w:sz w:val="24"/>
          <w:szCs w:val="24"/>
        </w:rPr>
        <w:t xml:space="preserve"> to alter its state by an external </w:t>
      </w:r>
      <w:r w:rsidR="00DE0CEC" w:rsidRPr="00F33B01">
        <w:rPr>
          <w:rFonts w:ascii="Times New Roman" w:hAnsi="Times New Roman" w:cs="Times New Roman"/>
          <w:sz w:val="24"/>
          <w:szCs w:val="24"/>
        </w:rPr>
        <w:t>strength</w:t>
      </w:r>
      <w:r w:rsidRPr="00F33B01">
        <w:rPr>
          <w:rFonts w:ascii="Times New Roman" w:hAnsi="Times New Roman" w:cs="Times New Roman"/>
          <w:sz w:val="24"/>
          <w:szCs w:val="24"/>
        </w:rPr>
        <w:t>, also referred to as inertia</w:t>
      </w:r>
      <w:r w:rsidR="009E7ED2" w:rsidRPr="00F33B01">
        <w:rPr>
          <w:rFonts w:ascii="Times New Roman" w:hAnsi="Times New Roman" w:cs="Times New Roman"/>
          <w:sz w:val="24"/>
          <w:szCs w:val="24"/>
        </w:rPr>
        <w:t xml:space="preserve"> (Mahajan, 2020)</w:t>
      </w:r>
      <w:r w:rsidRPr="00F33B01">
        <w:rPr>
          <w:rFonts w:ascii="Times New Roman" w:hAnsi="Times New Roman" w:cs="Times New Roman"/>
          <w:sz w:val="24"/>
          <w:szCs w:val="24"/>
        </w:rPr>
        <w:t xml:space="preserve">. </w:t>
      </w:r>
      <w:r w:rsidR="00BC660F" w:rsidRPr="00F33B01">
        <w:rPr>
          <w:rFonts w:ascii="Times New Roman" w:hAnsi="Times New Roman" w:cs="Times New Roman"/>
          <w:sz w:val="24"/>
          <w:szCs w:val="24"/>
        </w:rPr>
        <w:t>It pertains astronomy in the effect that if a body is not moving, it should remain like that unless there is a force acting on it. Also, any object in motion in space is supposed to travel in a straight line at the same speed, including planets.</w:t>
      </w:r>
    </w:p>
    <w:p w:rsidR="00BC660F" w:rsidRPr="00F33B01" w:rsidRDefault="00A925EF"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Copernicus’s heliocentric model explains tha</w:t>
      </w:r>
      <w:r w:rsidR="007F46E6" w:rsidRPr="00F33B01">
        <w:rPr>
          <w:rFonts w:ascii="Times New Roman" w:hAnsi="Times New Roman" w:cs="Times New Roman"/>
          <w:sz w:val="24"/>
          <w:szCs w:val="24"/>
        </w:rPr>
        <w:t>t the moon and the stars orbit earth.</w:t>
      </w:r>
    </w:p>
    <w:p w:rsidR="00700926" w:rsidRPr="00F33B01" w:rsidRDefault="007F46E6"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 xml:space="preserve">The Newton’s three laws of motion includes the statement that an object cannot change it move unless a strong force is applied on it, the said force on any object should be equal to its mass by its acceleration and when two objects are in contact, they have different forces to each other of equal </w:t>
      </w:r>
      <w:r w:rsidR="009A6623" w:rsidRPr="00F33B01">
        <w:rPr>
          <w:rFonts w:ascii="Times New Roman" w:hAnsi="Times New Roman" w:cs="Times New Roman"/>
          <w:sz w:val="24"/>
          <w:szCs w:val="24"/>
        </w:rPr>
        <w:t>scale</w:t>
      </w:r>
      <w:r w:rsidRPr="00F33B01">
        <w:rPr>
          <w:rFonts w:ascii="Times New Roman" w:hAnsi="Times New Roman" w:cs="Times New Roman"/>
          <w:sz w:val="24"/>
          <w:szCs w:val="24"/>
        </w:rPr>
        <w:t xml:space="preserve"> and opposite direction respectively</w:t>
      </w:r>
      <w:r w:rsidR="009E7ED2" w:rsidRPr="00F33B01">
        <w:rPr>
          <w:rFonts w:ascii="Times New Roman" w:hAnsi="Times New Roman" w:cs="Times New Roman"/>
          <w:sz w:val="24"/>
          <w:szCs w:val="24"/>
        </w:rPr>
        <w:t xml:space="preserve"> (Mahajan, 2020)</w:t>
      </w:r>
      <w:r w:rsidRPr="00F33B01">
        <w:rPr>
          <w:rFonts w:ascii="Times New Roman" w:hAnsi="Times New Roman" w:cs="Times New Roman"/>
          <w:sz w:val="24"/>
          <w:szCs w:val="24"/>
        </w:rPr>
        <w:t xml:space="preserve">. </w:t>
      </w:r>
      <w:r w:rsidR="009A6623" w:rsidRPr="00F33B01">
        <w:rPr>
          <w:rFonts w:ascii="Times New Roman" w:hAnsi="Times New Roman" w:cs="Times New Roman"/>
          <w:sz w:val="24"/>
          <w:szCs w:val="24"/>
        </w:rPr>
        <w:t xml:space="preserve">The laws are all interconnected with the universal law which is applicable in our everyday life since it allows one to calculate the force of gravity between point masses. It is also significant in astronomy in the fact that any force that acts upon an object on earth, it should be inversely </w:t>
      </w:r>
      <w:r w:rsidR="00700926" w:rsidRPr="00F33B01">
        <w:rPr>
          <w:rFonts w:ascii="Times New Roman" w:hAnsi="Times New Roman" w:cs="Times New Roman"/>
          <w:sz w:val="24"/>
          <w:szCs w:val="24"/>
        </w:rPr>
        <w:t>relative</w:t>
      </w:r>
      <w:r w:rsidR="009A6623" w:rsidRPr="00F33B01">
        <w:rPr>
          <w:rFonts w:ascii="Times New Roman" w:hAnsi="Times New Roman" w:cs="Times New Roman"/>
          <w:sz w:val="24"/>
          <w:szCs w:val="24"/>
        </w:rPr>
        <w:t xml:space="preserve"> to the square of its distance from the position marked as the center of the earth. </w:t>
      </w:r>
    </w:p>
    <w:p w:rsidR="007F46E6" w:rsidRPr="00F33B01" w:rsidRDefault="009A6623"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 xml:space="preserve"> </w:t>
      </w:r>
      <w:r w:rsidR="00700926" w:rsidRPr="00F33B01">
        <w:rPr>
          <w:rFonts w:ascii="Times New Roman" w:hAnsi="Times New Roman" w:cs="Times New Roman"/>
          <w:sz w:val="24"/>
          <w:szCs w:val="24"/>
        </w:rPr>
        <w:t xml:space="preserve">One of the major contribution of the Greek astronomers was that </w:t>
      </w:r>
      <w:r w:rsidR="00EC6F88" w:rsidRPr="00F33B01">
        <w:rPr>
          <w:rFonts w:ascii="Times New Roman" w:hAnsi="Times New Roman" w:cs="Times New Roman"/>
          <w:sz w:val="24"/>
          <w:szCs w:val="24"/>
        </w:rPr>
        <w:t xml:space="preserve">the notion that the moon, stars and the sun were placed to concentric crystalline spheres, where they rotate inside each other. </w:t>
      </w:r>
      <w:r w:rsidR="00187BCF" w:rsidRPr="00F33B01">
        <w:rPr>
          <w:rFonts w:ascii="Times New Roman" w:hAnsi="Times New Roman" w:cs="Times New Roman"/>
          <w:sz w:val="24"/>
          <w:szCs w:val="24"/>
        </w:rPr>
        <w:t>However, it was proposed that stars form the outmost crystal sphere, then the planets, sun, moon and finally the spherical of the earth is found at the central part</w:t>
      </w:r>
      <w:r w:rsidR="009E7ED2" w:rsidRPr="00F33B01">
        <w:rPr>
          <w:rFonts w:ascii="Times New Roman" w:hAnsi="Times New Roman" w:cs="Times New Roman"/>
          <w:sz w:val="24"/>
          <w:szCs w:val="24"/>
        </w:rPr>
        <w:t xml:space="preserve"> (Price &amp; Rogers, 2016)</w:t>
      </w:r>
      <w:r w:rsidR="00187BCF" w:rsidRPr="00F33B01">
        <w:rPr>
          <w:rFonts w:ascii="Times New Roman" w:hAnsi="Times New Roman" w:cs="Times New Roman"/>
          <w:sz w:val="24"/>
          <w:szCs w:val="24"/>
        </w:rPr>
        <w:t xml:space="preserve">. </w:t>
      </w:r>
      <w:r w:rsidR="00B963D4" w:rsidRPr="00F33B01">
        <w:rPr>
          <w:rFonts w:ascii="Times New Roman" w:hAnsi="Times New Roman" w:cs="Times New Roman"/>
          <w:sz w:val="24"/>
          <w:szCs w:val="24"/>
        </w:rPr>
        <w:t>T</w:t>
      </w:r>
      <w:r w:rsidR="000A53C1" w:rsidRPr="00F33B01">
        <w:rPr>
          <w:rFonts w:ascii="Times New Roman" w:hAnsi="Times New Roman" w:cs="Times New Roman"/>
          <w:sz w:val="24"/>
          <w:szCs w:val="24"/>
        </w:rPr>
        <w:t>he second contribution was on Pythagoras which was known as the earliest proponent of earth, which is not apparent to its size. It was one of the methods used to measure lengths of shadows that were cast by poles stuck vertically into the ground at different times.</w:t>
      </w:r>
    </w:p>
    <w:p w:rsidR="000A53C1" w:rsidRPr="00F33B01" w:rsidRDefault="00C86B66"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One of the challenges was the paradigm move from the Ptolemaic model of the heavens. Cosmos had earth stationed at the center of the universe, to eh heliocentric model with the sun placed at the central part of the solar system. The second challenge was the fact that he failed to grasp the reality of elliptical orbits, which made him to incorporate numerous epicycles into his new system. To overcome these challenges,</w:t>
      </w:r>
      <w:r w:rsidR="00C659E5" w:rsidRPr="00F33B01">
        <w:rPr>
          <w:rFonts w:ascii="Times New Roman" w:hAnsi="Times New Roman" w:cs="Times New Roman"/>
          <w:sz w:val="24"/>
          <w:szCs w:val="24"/>
        </w:rPr>
        <w:t xml:space="preserve"> he had to develop a critical framework for him to understand the universe. </w:t>
      </w:r>
    </w:p>
    <w:p w:rsidR="008B3184" w:rsidRPr="00F33B01" w:rsidRDefault="008B3184"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Newton’s 3</w:t>
      </w:r>
      <w:r w:rsidRPr="00F33B01">
        <w:rPr>
          <w:rFonts w:ascii="Times New Roman" w:hAnsi="Times New Roman" w:cs="Times New Roman"/>
          <w:sz w:val="24"/>
          <w:szCs w:val="24"/>
          <w:vertAlign w:val="superscript"/>
        </w:rPr>
        <w:t>rd</w:t>
      </w:r>
      <w:r w:rsidRPr="00F33B01">
        <w:rPr>
          <w:rFonts w:ascii="Times New Roman" w:hAnsi="Times New Roman" w:cs="Times New Roman"/>
          <w:sz w:val="24"/>
          <w:szCs w:val="24"/>
        </w:rPr>
        <w:t xml:space="preserve"> law of motion indicates that for every force in nature, there must be an equal and reverse reaction</w:t>
      </w:r>
      <w:r w:rsidR="009E7ED2" w:rsidRPr="00F33B01">
        <w:rPr>
          <w:rFonts w:ascii="Times New Roman" w:hAnsi="Times New Roman" w:cs="Times New Roman"/>
          <w:sz w:val="24"/>
          <w:szCs w:val="24"/>
        </w:rPr>
        <w:t xml:space="preserve"> (Gonzales et al., 2019)</w:t>
      </w:r>
      <w:r w:rsidRPr="00F33B01">
        <w:rPr>
          <w:rFonts w:ascii="Times New Roman" w:hAnsi="Times New Roman" w:cs="Times New Roman"/>
          <w:sz w:val="24"/>
          <w:szCs w:val="24"/>
        </w:rPr>
        <w:t>.</w:t>
      </w:r>
    </w:p>
    <w:p w:rsidR="008B3184" w:rsidRPr="00F33B01" w:rsidRDefault="008B3184"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Both heliocentric and geocentric were discovered by a Greek astronomer and represent different ways of displaying the universe with ides on the earth, sun and the planets</w:t>
      </w:r>
      <w:r w:rsidR="009E7ED2" w:rsidRPr="00F33B01">
        <w:rPr>
          <w:rFonts w:ascii="Times New Roman" w:hAnsi="Times New Roman" w:cs="Times New Roman"/>
          <w:sz w:val="24"/>
          <w:szCs w:val="24"/>
        </w:rPr>
        <w:t xml:space="preserve"> (</w:t>
      </w:r>
      <w:r w:rsidR="009E7ED2" w:rsidRPr="00693B6E">
        <w:rPr>
          <w:rFonts w:ascii="Times New Roman" w:eastAsia="Times New Roman" w:hAnsi="Times New Roman" w:cs="Times New Roman"/>
          <w:color w:val="222222"/>
          <w:sz w:val="24"/>
          <w:szCs w:val="24"/>
        </w:rPr>
        <w:t>Kossovsky</w:t>
      </w:r>
      <w:r w:rsidR="009E7ED2" w:rsidRPr="00F33B01">
        <w:rPr>
          <w:rFonts w:ascii="Times New Roman" w:eastAsia="Times New Roman" w:hAnsi="Times New Roman" w:cs="Times New Roman"/>
          <w:color w:val="222222"/>
          <w:sz w:val="24"/>
          <w:szCs w:val="24"/>
        </w:rPr>
        <w:t>, 2020)</w:t>
      </w:r>
      <w:r w:rsidRPr="00F33B01">
        <w:rPr>
          <w:rFonts w:ascii="Times New Roman" w:hAnsi="Times New Roman" w:cs="Times New Roman"/>
          <w:sz w:val="24"/>
          <w:szCs w:val="24"/>
        </w:rPr>
        <w:t>. Howev</w:t>
      </w:r>
      <w:r w:rsidR="009E7ED2" w:rsidRPr="00F33B01">
        <w:rPr>
          <w:rFonts w:ascii="Times New Roman" w:hAnsi="Times New Roman" w:cs="Times New Roman"/>
          <w:sz w:val="24"/>
          <w:szCs w:val="24"/>
        </w:rPr>
        <w:t>e</w:t>
      </w:r>
      <w:r w:rsidRPr="00F33B01">
        <w:rPr>
          <w:rFonts w:ascii="Times New Roman" w:hAnsi="Times New Roman" w:cs="Times New Roman"/>
          <w:sz w:val="24"/>
          <w:szCs w:val="24"/>
        </w:rPr>
        <w:t xml:space="preserve">r, the two models differ in </w:t>
      </w:r>
      <w:r w:rsidR="00DE0CEC" w:rsidRPr="00F33B01">
        <w:rPr>
          <w:rFonts w:ascii="Times New Roman" w:hAnsi="Times New Roman" w:cs="Times New Roman"/>
          <w:sz w:val="24"/>
          <w:szCs w:val="24"/>
        </w:rPr>
        <w:t>those heliocentric majors</w:t>
      </w:r>
      <w:r w:rsidRPr="00F33B01">
        <w:rPr>
          <w:rFonts w:ascii="Times New Roman" w:hAnsi="Times New Roman" w:cs="Times New Roman"/>
          <w:sz w:val="24"/>
          <w:szCs w:val="24"/>
        </w:rPr>
        <w:t xml:space="preserve"> on the sun as the center with planets going around it while geocentric argues that the earth is the </w:t>
      </w:r>
      <w:r w:rsidR="00DE0CEC" w:rsidRPr="00F33B01">
        <w:rPr>
          <w:rFonts w:ascii="Times New Roman" w:hAnsi="Times New Roman" w:cs="Times New Roman"/>
          <w:sz w:val="24"/>
          <w:szCs w:val="24"/>
        </w:rPr>
        <w:t>focus</w:t>
      </w:r>
      <w:r w:rsidRPr="00F33B01">
        <w:rPr>
          <w:rFonts w:ascii="Times New Roman" w:hAnsi="Times New Roman" w:cs="Times New Roman"/>
          <w:sz w:val="24"/>
          <w:szCs w:val="24"/>
        </w:rPr>
        <w:t xml:space="preserve"> of the </w:t>
      </w:r>
      <w:r w:rsidR="00DE0CEC" w:rsidRPr="00F33B01">
        <w:rPr>
          <w:rFonts w:ascii="Times New Roman" w:hAnsi="Times New Roman" w:cs="Times New Roman"/>
          <w:sz w:val="24"/>
          <w:szCs w:val="24"/>
        </w:rPr>
        <w:t>space</w:t>
      </w:r>
      <w:r w:rsidRPr="00F33B01">
        <w:rPr>
          <w:rFonts w:ascii="Times New Roman" w:hAnsi="Times New Roman" w:cs="Times New Roman"/>
          <w:sz w:val="24"/>
          <w:szCs w:val="24"/>
        </w:rPr>
        <w:t xml:space="preserve"> and the planets, moon and the sun, having the stars circling around it. </w:t>
      </w:r>
    </w:p>
    <w:p w:rsidR="000437C4" w:rsidRPr="00F33B01" w:rsidRDefault="005854E1"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Greek astronomers argued that the earth is round. They used available data and calculated by use of Pythagoras model</w:t>
      </w:r>
      <w:r w:rsidR="009E7ED2" w:rsidRPr="00F33B01">
        <w:rPr>
          <w:rFonts w:ascii="Times New Roman" w:hAnsi="Times New Roman" w:cs="Times New Roman"/>
          <w:sz w:val="24"/>
          <w:szCs w:val="24"/>
        </w:rPr>
        <w:t xml:space="preserve"> (Price &amp; Rogers, 2016)</w:t>
      </w:r>
      <w:r w:rsidRPr="00F33B01">
        <w:rPr>
          <w:rFonts w:ascii="Times New Roman" w:hAnsi="Times New Roman" w:cs="Times New Roman"/>
          <w:sz w:val="24"/>
          <w:szCs w:val="24"/>
        </w:rPr>
        <w:t xml:space="preserve">. Other tools they used were the satellites launched into space to assist in determination of the earth’s circumference. </w:t>
      </w:r>
    </w:p>
    <w:p w:rsidR="00040076" w:rsidRPr="00F33B01" w:rsidRDefault="00673513"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Newton’s ideas impacted astronomy in the way it assisted in creation of new specialized form of mathematics under the theory of gravity and movement</w:t>
      </w:r>
      <w:r w:rsidR="009E7ED2" w:rsidRPr="00F33B01">
        <w:rPr>
          <w:rFonts w:ascii="Times New Roman" w:hAnsi="Times New Roman" w:cs="Times New Roman"/>
          <w:sz w:val="24"/>
          <w:szCs w:val="24"/>
        </w:rPr>
        <w:t xml:space="preserve"> (Gonzales et al., 2019)</w:t>
      </w:r>
      <w:r w:rsidRPr="00F33B01">
        <w:rPr>
          <w:rFonts w:ascii="Times New Roman" w:hAnsi="Times New Roman" w:cs="Times New Roman"/>
          <w:sz w:val="24"/>
          <w:szCs w:val="24"/>
        </w:rPr>
        <w:t>.</w:t>
      </w:r>
    </w:p>
    <w:p w:rsidR="00673513" w:rsidRPr="00F33B01" w:rsidRDefault="00673513"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Tycho’s contributed to astronomy the idea that spheres could be used to represent a model of the sky and lead in development of celestial maps of planetary motion. Also, he led in the establishment of more than 1,000 positions of fixed stars</w:t>
      </w:r>
      <w:r w:rsidR="009E7ED2" w:rsidRPr="00F33B01">
        <w:rPr>
          <w:rFonts w:ascii="Times New Roman" w:hAnsi="Times New Roman" w:cs="Times New Roman"/>
          <w:sz w:val="24"/>
          <w:szCs w:val="24"/>
        </w:rPr>
        <w:t xml:space="preserve"> (Price &amp; Rogers, 2016)</w:t>
      </w:r>
      <w:r w:rsidRPr="00F33B01">
        <w:rPr>
          <w:rFonts w:ascii="Times New Roman" w:hAnsi="Times New Roman" w:cs="Times New Roman"/>
          <w:sz w:val="24"/>
          <w:szCs w:val="24"/>
        </w:rPr>
        <w:t xml:space="preserve">. </w:t>
      </w:r>
      <w:r w:rsidR="009A0236" w:rsidRPr="00F33B01">
        <w:rPr>
          <w:rFonts w:ascii="Times New Roman" w:hAnsi="Times New Roman" w:cs="Times New Roman"/>
          <w:sz w:val="24"/>
          <w:szCs w:val="24"/>
        </w:rPr>
        <w:t xml:space="preserve">His work was important because he brought about detailed mathematical tables that could be used by astronomers for a long time. </w:t>
      </w:r>
    </w:p>
    <w:p w:rsidR="00807197" w:rsidRPr="00F33B01" w:rsidRDefault="00807197"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 xml:space="preserve">Changing the </w:t>
      </w:r>
      <w:r w:rsidR="00DE0CEC" w:rsidRPr="00F33B01">
        <w:rPr>
          <w:rFonts w:ascii="Times New Roman" w:hAnsi="Times New Roman" w:cs="Times New Roman"/>
          <w:sz w:val="24"/>
          <w:szCs w:val="24"/>
        </w:rPr>
        <w:t>path</w:t>
      </w:r>
      <w:r w:rsidRPr="00F33B01">
        <w:rPr>
          <w:rFonts w:ascii="Times New Roman" w:hAnsi="Times New Roman" w:cs="Times New Roman"/>
          <w:sz w:val="24"/>
          <w:szCs w:val="24"/>
        </w:rPr>
        <w:t xml:space="preserve"> of a </w:t>
      </w:r>
      <w:r w:rsidR="00DE0CEC" w:rsidRPr="00F33B01">
        <w:rPr>
          <w:rFonts w:ascii="Times New Roman" w:hAnsi="Times New Roman" w:cs="Times New Roman"/>
          <w:sz w:val="24"/>
          <w:szCs w:val="24"/>
        </w:rPr>
        <w:t>rocket</w:t>
      </w:r>
      <w:r w:rsidRPr="00F33B01">
        <w:rPr>
          <w:rFonts w:ascii="Times New Roman" w:hAnsi="Times New Roman" w:cs="Times New Roman"/>
          <w:sz w:val="24"/>
          <w:szCs w:val="24"/>
        </w:rPr>
        <w:t xml:space="preserve"> by firing thrusters is an example of Newton’s third law of motion.</w:t>
      </w:r>
    </w:p>
    <w:p w:rsidR="00807197" w:rsidRPr="00F33B01" w:rsidRDefault="00595F56"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According to Galileo the rotation of the earth takes a month.</w:t>
      </w:r>
    </w:p>
    <w:p w:rsidR="009E7ED2" w:rsidRPr="00F33B01" w:rsidRDefault="00595F56"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 xml:space="preserve">Galileo’s approach to astronomy differed in the fact that Kepler used mathematical laws that governed planetary motion while Galileo was in support of the Copernicus theory. His approach was important since it helped in approving the heliocentric model. </w:t>
      </w:r>
    </w:p>
    <w:p w:rsidR="009E7ED2" w:rsidRPr="00F33B01" w:rsidRDefault="00822E19"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Also, known as the law of eclipse, Kepler’s first law explained why planets orbited the sun as an eclipse</w:t>
      </w:r>
      <w:r w:rsidR="009E7ED2" w:rsidRPr="00F33B01">
        <w:rPr>
          <w:rFonts w:ascii="Times New Roman" w:hAnsi="Times New Roman" w:cs="Times New Roman"/>
          <w:sz w:val="24"/>
          <w:szCs w:val="24"/>
        </w:rPr>
        <w:t xml:space="preserve"> (</w:t>
      </w:r>
      <w:r w:rsidR="009E7ED2" w:rsidRPr="00F33B01">
        <w:rPr>
          <w:rFonts w:ascii="Times New Roman" w:hAnsi="Times New Roman" w:cs="Times New Roman"/>
          <w:color w:val="222222"/>
          <w:sz w:val="24"/>
          <w:szCs w:val="24"/>
          <w:shd w:val="clear" w:color="auto" w:fill="FFFFFF"/>
        </w:rPr>
        <w:t>Plakhotnyk, 2017</w:t>
      </w:r>
      <w:r w:rsidR="009E7ED2" w:rsidRPr="00F33B01">
        <w:rPr>
          <w:rFonts w:ascii="Times New Roman" w:hAnsi="Times New Roman" w:cs="Times New Roman"/>
          <w:sz w:val="24"/>
          <w:szCs w:val="24"/>
        </w:rPr>
        <w:t>)</w:t>
      </w:r>
      <w:r w:rsidRPr="00F33B01">
        <w:rPr>
          <w:rFonts w:ascii="Times New Roman" w:hAnsi="Times New Roman" w:cs="Times New Roman"/>
          <w:sz w:val="24"/>
          <w:szCs w:val="24"/>
        </w:rPr>
        <w:t xml:space="preserve">. </w:t>
      </w:r>
      <w:r w:rsidR="00935BE3" w:rsidRPr="00F33B01">
        <w:rPr>
          <w:rFonts w:ascii="Times New Roman" w:hAnsi="Times New Roman" w:cs="Times New Roman"/>
          <w:sz w:val="24"/>
          <w:szCs w:val="24"/>
        </w:rPr>
        <w:t>It was important since it was used by astronomers to throw out the epicycles and in the construction of simplified versions of the Copernican universe.</w:t>
      </w:r>
    </w:p>
    <w:p w:rsidR="00935BE3" w:rsidRPr="00F33B01" w:rsidRDefault="008D00CC"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Astronomers can use Kepler’s third law to determine distance since is expresses astronomical units which are equal to the average distance between the earth and the sun where they measure it in years</w:t>
      </w:r>
      <w:r w:rsidR="009E7ED2" w:rsidRPr="00F33B01">
        <w:rPr>
          <w:rFonts w:ascii="Times New Roman" w:hAnsi="Times New Roman" w:cs="Times New Roman"/>
          <w:sz w:val="24"/>
          <w:szCs w:val="24"/>
        </w:rPr>
        <w:t xml:space="preserve"> (</w:t>
      </w:r>
      <w:r w:rsidR="009E7ED2" w:rsidRPr="00F33B01">
        <w:rPr>
          <w:rFonts w:ascii="Times New Roman" w:hAnsi="Times New Roman" w:cs="Times New Roman"/>
          <w:color w:val="222222"/>
          <w:sz w:val="24"/>
          <w:szCs w:val="24"/>
          <w:shd w:val="clear" w:color="auto" w:fill="FFFFFF"/>
        </w:rPr>
        <w:t>Plakhotnyk, 2017</w:t>
      </w:r>
      <w:r w:rsidR="009E7ED2" w:rsidRPr="00F33B01">
        <w:rPr>
          <w:rFonts w:ascii="Times New Roman" w:hAnsi="Times New Roman" w:cs="Times New Roman"/>
          <w:sz w:val="24"/>
          <w:szCs w:val="24"/>
        </w:rPr>
        <w:t>).</w:t>
      </w:r>
    </w:p>
    <w:p w:rsidR="002001B1" w:rsidRPr="00F33B01" w:rsidRDefault="002001B1" w:rsidP="00C444B3">
      <w:pPr>
        <w:pStyle w:val="ListParagraph"/>
        <w:numPr>
          <w:ilvl w:val="0"/>
          <w:numId w:val="1"/>
        </w:numPr>
        <w:spacing w:after="0" w:line="480" w:lineRule="auto"/>
        <w:rPr>
          <w:rFonts w:ascii="Times New Roman" w:hAnsi="Times New Roman" w:cs="Times New Roman"/>
          <w:sz w:val="24"/>
          <w:szCs w:val="24"/>
        </w:rPr>
      </w:pPr>
      <w:r w:rsidRPr="00F33B01">
        <w:rPr>
          <w:rFonts w:ascii="Times New Roman" w:hAnsi="Times New Roman" w:cs="Times New Roman"/>
          <w:sz w:val="24"/>
          <w:szCs w:val="24"/>
        </w:rPr>
        <w:t xml:space="preserve">Galileo observed that the sun has dark sunspots which were supported by other discoveries of the moon and </w:t>
      </w:r>
      <w:r w:rsidR="00DB0B9A" w:rsidRPr="00F33B01">
        <w:rPr>
          <w:rFonts w:ascii="Times New Roman" w:hAnsi="Times New Roman" w:cs="Times New Roman"/>
          <w:sz w:val="24"/>
          <w:szCs w:val="24"/>
        </w:rPr>
        <w:t>Venus</w:t>
      </w:r>
      <w:r w:rsidRPr="00F33B01">
        <w:rPr>
          <w:rFonts w:ascii="Times New Roman" w:hAnsi="Times New Roman" w:cs="Times New Roman"/>
          <w:sz w:val="24"/>
          <w:szCs w:val="24"/>
        </w:rPr>
        <w:t xml:space="preserve">. </w:t>
      </w:r>
      <w:r w:rsidR="00DB0B9A" w:rsidRPr="00F33B01">
        <w:rPr>
          <w:rFonts w:ascii="Times New Roman" w:hAnsi="Times New Roman" w:cs="Times New Roman"/>
          <w:sz w:val="24"/>
          <w:szCs w:val="24"/>
        </w:rPr>
        <w:t xml:space="preserve">The observations supported the heliocentric model by proving that </w:t>
      </w:r>
      <w:r w:rsidR="009E7ED2" w:rsidRPr="00F33B01">
        <w:rPr>
          <w:rFonts w:ascii="Times New Roman" w:hAnsi="Times New Roman" w:cs="Times New Roman"/>
          <w:sz w:val="24"/>
          <w:szCs w:val="24"/>
        </w:rPr>
        <w:t>Venus</w:t>
      </w:r>
      <w:r w:rsidR="00DB0B9A" w:rsidRPr="00F33B01">
        <w:rPr>
          <w:rFonts w:ascii="Times New Roman" w:hAnsi="Times New Roman" w:cs="Times New Roman"/>
          <w:sz w:val="24"/>
          <w:szCs w:val="24"/>
        </w:rPr>
        <w:t xml:space="preserve"> must go round the sun, where at times it passes behind and beyond it rather than just revolving around the earth directly</w:t>
      </w:r>
      <w:r w:rsidR="009E7ED2" w:rsidRPr="00F33B01">
        <w:rPr>
          <w:rFonts w:ascii="Times New Roman" w:hAnsi="Times New Roman" w:cs="Times New Roman"/>
          <w:sz w:val="24"/>
          <w:szCs w:val="24"/>
        </w:rPr>
        <w:t xml:space="preserve"> (</w:t>
      </w:r>
      <w:r w:rsidR="009E7ED2" w:rsidRPr="00693B6E">
        <w:rPr>
          <w:rFonts w:ascii="Times New Roman" w:eastAsia="Times New Roman" w:hAnsi="Times New Roman" w:cs="Times New Roman"/>
          <w:color w:val="222222"/>
          <w:sz w:val="24"/>
          <w:szCs w:val="24"/>
        </w:rPr>
        <w:t>Kossovsky</w:t>
      </w:r>
      <w:r w:rsidR="009E7ED2" w:rsidRPr="00F33B01">
        <w:rPr>
          <w:rFonts w:ascii="Times New Roman" w:eastAsia="Times New Roman" w:hAnsi="Times New Roman" w:cs="Times New Roman"/>
          <w:color w:val="222222"/>
          <w:sz w:val="24"/>
          <w:szCs w:val="24"/>
        </w:rPr>
        <w:t>, 2020)</w:t>
      </w:r>
      <w:r w:rsidR="00DB0B9A" w:rsidRPr="00F33B01">
        <w:rPr>
          <w:rFonts w:ascii="Times New Roman" w:hAnsi="Times New Roman" w:cs="Times New Roman"/>
          <w:sz w:val="24"/>
          <w:szCs w:val="24"/>
        </w:rPr>
        <w:t xml:space="preserve">. </w:t>
      </w:r>
    </w:p>
    <w:p w:rsidR="009E7ED2" w:rsidRPr="00F33B01" w:rsidRDefault="009E7ED2" w:rsidP="00C444B3">
      <w:pPr>
        <w:spacing w:after="0" w:line="480" w:lineRule="auto"/>
        <w:ind w:left="720" w:hanging="720"/>
        <w:contextualSpacing/>
        <w:jc w:val="center"/>
        <w:rPr>
          <w:rFonts w:ascii="Times New Roman" w:hAnsi="Times New Roman" w:cs="Times New Roman"/>
          <w:sz w:val="24"/>
          <w:szCs w:val="24"/>
        </w:rPr>
      </w:pPr>
    </w:p>
    <w:p w:rsidR="009E7ED2" w:rsidRPr="00F33B01" w:rsidRDefault="009E7ED2" w:rsidP="00C444B3">
      <w:pPr>
        <w:spacing w:after="0" w:line="480" w:lineRule="auto"/>
        <w:ind w:left="720" w:hanging="720"/>
        <w:contextualSpacing/>
        <w:jc w:val="center"/>
        <w:rPr>
          <w:rFonts w:ascii="Times New Roman" w:hAnsi="Times New Roman" w:cs="Times New Roman"/>
          <w:sz w:val="24"/>
          <w:szCs w:val="24"/>
        </w:rPr>
      </w:pPr>
    </w:p>
    <w:p w:rsidR="00693B6E" w:rsidRPr="00F33B01" w:rsidRDefault="00693B6E" w:rsidP="00C444B3">
      <w:pPr>
        <w:spacing w:after="0" w:line="480" w:lineRule="auto"/>
        <w:ind w:left="720" w:hanging="720"/>
        <w:contextualSpacing/>
        <w:jc w:val="center"/>
        <w:rPr>
          <w:rFonts w:ascii="Times New Roman" w:hAnsi="Times New Roman" w:cs="Times New Roman"/>
          <w:sz w:val="24"/>
          <w:szCs w:val="24"/>
        </w:rPr>
      </w:pPr>
      <w:r w:rsidRPr="00F33B01">
        <w:rPr>
          <w:rFonts w:ascii="Times New Roman" w:hAnsi="Times New Roman" w:cs="Times New Roman"/>
          <w:sz w:val="24"/>
          <w:szCs w:val="24"/>
        </w:rPr>
        <w:t>References</w:t>
      </w:r>
    </w:p>
    <w:p w:rsidR="00F33B01" w:rsidRPr="00F33B01" w:rsidRDefault="00F33B01" w:rsidP="00C444B3">
      <w:pPr>
        <w:spacing w:after="0" w:line="480" w:lineRule="auto"/>
        <w:ind w:left="720" w:hanging="720"/>
        <w:contextualSpacing/>
        <w:rPr>
          <w:rFonts w:ascii="Times New Roman" w:hAnsi="Times New Roman" w:cs="Times New Roman"/>
          <w:color w:val="222222"/>
          <w:sz w:val="24"/>
          <w:szCs w:val="24"/>
          <w:shd w:val="clear" w:color="auto" w:fill="FFFFFF"/>
        </w:rPr>
      </w:pPr>
      <w:r w:rsidRPr="00F33B01">
        <w:rPr>
          <w:rFonts w:ascii="Times New Roman" w:hAnsi="Times New Roman" w:cs="Times New Roman"/>
          <w:color w:val="222222"/>
          <w:sz w:val="24"/>
          <w:szCs w:val="24"/>
          <w:shd w:val="clear" w:color="auto" w:fill="FFFFFF"/>
        </w:rPr>
        <w:t>González, J. D., et al., (2019, June). Implementation and evaluation of an effective computational method that promotes the conceptualization of Newton’s laws of motion. In </w:t>
      </w:r>
      <w:r w:rsidRPr="00F33B01">
        <w:rPr>
          <w:rFonts w:ascii="Times New Roman" w:hAnsi="Times New Roman" w:cs="Times New Roman"/>
          <w:i/>
          <w:iCs/>
          <w:color w:val="222222"/>
          <w:sz w:val="24"/>
          <w:szCs w:val="24"/>
          <w:shd w:val="clear" w:color="auto" w:fill="FFFFFF"/>
        </w:rPr>
        <w:t>Journal of Physics: Conference Series</w:t>
      </w:r>
      <w:r w:rsidRPr="00F33B01">
        <w:rPr>
          <w:rFonts w:ascii="Times New Roman" w:hAnsi="Times New Roman" w:cs="Times New Roman"/>
          <w:color w:val="222222"/>
          <w:sz w:val="24"/>
          <w:szCs w:val="24"/>
          <w:shd w:val="clear" w:color="auto" w:fill="FFFFFF"/>
        </w:rPr>
        <w:t> (Vol. 1247, No. 1, p. 012042). IOP Publishing.</w:t>
      </w:r>
    </w:p>
    <w:p w:rsidR="00F33B01" w:rsidRPr="00F33B01" w:rsidRDefault="00F33B01" w:rsidP="00C444B3">
      <w:pPr>
        <w:spacing w:after="0" w:line="480" w:lineRule="auto"/>
        <w:ind w:left="720" w:hanging="720"/>
        <w:contextualSpacing/>
        <w:rPr>
          <w:rFonts w:ascii="Times New Roman" w:hAnsi="Times New Roman" w:cs="Times New Roman"/>
          <w:color w:val="222222"/>
          <w:sz w:val="24"/>
          <w:szCs w:val="24"/>
          <w:shd w:val="clear" w:color="auto" w:fill="FFFFFF"/>
        </w:rPr>
      </w:pPr>
      <w:r w:rsidRPr="00693B6E">
        <w:rPr>
          <w:rFonts w:ascii="Times New Roman" w:eastAsia="Times New Roman" w:hAnsi="Times New Roman" w:cs="Times New Roman"/>
          <w:color w:val="222222"/>
          <w:sz w:val="24"/>
          <w:szCs w:val="24"/>
        </w:rPr>
        <w:t>Kossovsky, A. E. (2020). Nicolaus Copernicus and the Heliocentric Model. In </w:t>
      </w:r>
      <w:r w:rsidRPr="00693B6E">
        <w:rPr>
          <w:rFonts w:ascii="Times New Roman" w:eastAsia="Times New Roman" w:hAnsi="Times New Roman" w:cs="Times New Roman"/>
          <w:i/>
          <w:iCs/>
          <w:color w:val="222222"/>
          <w:sz w:val="24"/>
          <w:szCs w:val="24"/>
        </w:rPr>
        <w:t>The Birth of Science</w:t>
      </w:r>
      <w:r w:rsidRPr="00693B6E">
        <w:rPr>
          <w:rFonts w:ascii="Times New Roman" w:eastAsia="Times New Roman" w:hAnsi="Times New Roman" w:cs="Times New Roman"/>
          <w:color w:val="222222"/>
          <w:sz w:val="24"/>
          <w:szCs w:val="24"/>
        </w:rPr>
        <w:t> (pp. 17-18). Springer, Cham</w:t>
      </w:r>
    </w:p>
    <w:p w:rsidR="00F33B01" w:rsidRPr="00F33B01" w:rsidRDefault="00F33B01" w:rsidP="00C444B3">
      <w:pPr>
        <w:spacing w:after="0" w:line="480" w:lineRule="auto"/>
        <w:ind w:left="720" w:hanging="720"/>
        <w:contextualSpacing/>
        <w:rPr>
          <w:rFonts w:ascii="Times New Roman" w:hAnsi="Times New Roman" w:cs="Times New Roman"/>
          <w:color w:val="222222"/>
          <w:sz w:val="24"/>
          <w:szCs w:val="24"/>
          <w:shd w:val="clear" w:color="auto" w:fill="FFFFFF"/>
        </w:rPr>
      </w:pPr>
      <w:r w:rsidRPr="00F33B01">
        <w:rPr>
          <w:rFonts w:ascii="Times New Roman" w:hAnsi="Times New Roman" w:cs="Times New Roman"/>
          <w:color w:val="222222"/>
          <w:sz w:val="24"/>
          <w:szCs w:val="24"/>
          <w:shd w:val="clear" w:color="auto" w:fill="FFFFFF"/>
        </w:rPr>
        <w:t>Mahajan, S. (2020). </w:t>
      </w:r>
      <w:r w:rsidRPr="00F33B01">
        <w:rPr>
          <w:rFonts w:ascii="Times New Roman" w:hAnsi="Times New Roman" w:cs="Times New Roman"/>
          <w:i/>
          <w:iCs/>
          <w:color w:val="222222"/>
          <w:sz w:val="24"/>
          <w:szCs w:val="24"/>
          <w:shd w:val="clear" w:color="auto" w:fill="FFFFFF"/>
        </w:rPr>
        <w:t>A Student's Guide to Newton's Laws of Motion</w:t>
      </w:r>
      <w:r w:rsidRPr="00F33B01">
        <w:rPr>
          <w:rFonts w:ascii="Times New Roman" w:hAnsi="Times New Roman" w:cs="Times New Roman"/>
          <w:color w:val="222222"/>
          <w:sz w:val="24"/>
          <w:szCs w:val="24"/>
          <w:shd w:val="clear" w:color="auto" w:fill="FFFFFF"/>
        </w:rPr>
        <w:t>. Cambridge University Press.</w:t>
      </w:r>
    </w:p>
    <w:p w:rsidR="00F33B01" w:rsidRPr="00F33B01" w:rsidRDefault="00F33B01" w:rsidP="00C444B3">
      <w:pPr>
        <w:spacing w:after="0" w:line="480" w:lineRule="auto"/>
        <w:ind w:left="720" w:hanging="720"/>
        <w:contextualSpacing/>
        <w:rPr>
          <w:rFonts w:ascii="Times New Roman" w:hAnsi="Times New Roman" w:cs="Times New Roman"/>
          <w:color w:val="222222"/>
          <w:sz w:val="24"/>
          <w:szCs w:val="24"/>
          <w:shd w:val="clear" w:color="auto" w:fill="FFFFFF"/>
        </w:rPr>
      </w:pPr>
      <w:r w:rsidRPr="00F33B01">
        <w:rPr>
          <w:rFonts w:ascii="Times New Roman" w:hAnsi="Times New Roman" w:cs="Times New Roman"/>
          <w:color w:val="222222"/>
          <w:sz w:val="24"/>
          <w:szCs w:val="24"/>
          <w:shd w:val="clear" w:color="auto" w:fill="FFFFFF"/>
        </w:rPr>
        <w:t>Panagiotarakou, E. (2020). On the problem of astronomy and popular prejudices: the case of ancient astronomers and NASA funding. </w:t>
      </w:r>
      <w:r w:rsidRPr="00F33B01">
        <w:rPr>
          <w:rFonts w:ascii="Times New Roman" w:hAnsi="Times New Roman" w:cs="Times New Roman"/>
          <w:i/>
          <w:iCs/>
          <w:color w:val="222222"/>
          <w:sz w:val="24"/>
          <w:szCs w:val="24"/>
          <w:shd w:val="clear" w:color="auto" w:fill="FFFFFF"/>
        </w:rPr>
        <w:t>Humanities and Social Sciences Communications</w:t>
      </w:r>
      <w:r w:rsidRPr="00F33B01">
        <w:rPr>
          <w:rFonts w:ascii="Times New Roman" w:hAnsi="Times New Roman" w:cs="Times New Roman"/>
          <w:color w:val="222222"/>
          <w:sz w:val="24"/>
          <w:szCs w:val="24"/>
          <w:shd w:val="clear" w:color="auto" w:fill="FFFFFF"/>
        </w:rPr>
        <w:t>, </w:t>
      </w:r>
      <w:r w:rsidRPr="00F33B01">
        <w:rPr>
          <w:rFonts w:ascii="Times New Roman" w:hAnsi="Times New Roman" w:cs="Times New Roman"/>
          <w:i/>
          <w:iCs/>
          <w:color w:val="222222"/>
          <w:sz w:val="24"/>
          <w:szCs w:val="24"/>
          <w:shd w:val="clear" w:color="auto" w:fill="FFFFFF"/>
        </w:rPr>
        <w:t>7</w:t>
      </w:r>
      <w:r w:rsidRPr="00F33B01">
        <w:rPr>
          <w:rFonts w:ascii="Times New Roman" w:hAnsi="Times New Roman" w:cs="Times New Roman"/>
          <w:color w:val="222222"/>
          <w:sz w:val="24"/>
          <w:szCs w:val="24"/>
          <w:shd w:val="clear" w:color="auto" w:fill="FFFFFF"/>
        </w:rPr>
        <w:t>(1), 1-8.</w:t>
      </w:r>
    </w:p>
    <w:p w:rsidR="00F33B01" w:rsidRPr="00F33B01" w:rsidRDefault="00F33B01" w:rsidP="00C444B3">
      <w:pPr>
        <w:spacing w:after="0" w:line="480" w:lineRule="auto"/>
        <w:ind w:left="720" w:hanging="720"/>
        <w:contextualSpacing/>
        <w:rPr>
          <w:rFonts w:ascii="Times New Roman" w:hAnsi="Times New Roman" w:cs="Times New Roman"/>
          <w:color w:val="222222"/>
          <w:sz w:val="24"/>
          <w:szCs w:val="24"/>
          <w:shd w:val="clear" w:color="auto" w:fill="FFFFFF"/>
        </w:rPr>
      </w:pPr>
      <w:r w:rsidRPr="00F33B01">
        <w:rPr>
          <w:rFonts w:ascii="Times New Roman" w:hAnsi="Times New Roman" w:cs="Times New Roman"/>
          <w:color w:val="222222"/>
          <w:sz w:val="24"/>
          <w:szCs w:val="24"/>
          <w:shd w:val="clear" w:color="auto" w:fill="FFFFFF"/>
        </w:rPr>
        <w:t>Plakhotnyk, M. (2017). Kepler’s laws. </w:t>
      </w:r>
      <w:r w:rsidRPr="00F33B01">
        <w:rPr>
          <w:rFonts w:ascii="Times New Roman" w:hAnsi="Times New Roman" w:cs="Times New Roman"/>
          <w:i/>
          <w:iCs/>
          <w:color w:val="222222"/>
          <w:sz w:val="24"/>
          <w:szCs w:val="24"/>
          <w:shd w:val="clear" w:color="auto" w:fill="FFFFFF"/>
        </w:rPr>
        <w:t>arXiv preprint arXiv:1702.06537</w:t>
      </w:r>
      <w:r w:rsidRPr="00F33B01">
        <w:rPr>
          <w:rFonts w:ascii="Times New Roman" w:hAnsi="Times New Roman" w:cs="Times New Roman"/>
          <w:color w:val="222222"/>
          <w:sz w:val="24"/>
          <w:szCs w:val="24"/>
          <w:shd w:val="clear" w:color="auto" w:fill="FFFFFF"/>
        </w:rPr>
        <w:t>.</w:t>
      </w:r>
    </w:p>
    <w:p w:rsidR="00F33B01" w:rsidRPr="00F33B01" w:rsidRDefault="00F33B01" w:rsidP="00C444B3">
      <w:pPr>
        <w:spacing w:after="0" w:line="480" w:lineRule="auto"/>
        <w:ind w:left="720" w:hanging="720"/>
        <w:contextualSpacing/>
        <w:rPr>
          <w:rFonts w:ascii="Times New Roman" w:hAnsi="Times New Roman" w:cs="Times New Roman"/>
          <w:sz w:val="24"/>
          <w:szCs w:val="24"/>
        </w:rPr>
      </w:pPr>
      <w:r w:rsidRPr="00F33B01">
        <w:rPr>
          <w:rFonts w:ascii="Times New Roman" w:hAnsi="Times New Roman" w:cs="Times New Roman"/>
          <w:color w:val="222222"/>
          <w:sz w:val="24"/>
          <w:szCs w:val="24"/>
          <w:shd w:val="clear" w:color="auto" w:fill="FFFFFF"/>
        </w:rPr>
        <w:t>Price, M., &amp; Rogers, M. (2016). Teaching nature of science through scientific models: the geocentric vs. heliocentric cosmology. </w:t>
      </w:r>
      <w:r w:rsidRPr="00F33B01">
        <w:rPr>
          <w:rFonts w:ascii="Times New Roman" w:hAnsi="Times New Roman" w:cs="Times New Roman"/>
          <w:i/>
          <w:iCs/>
          <w:color w:val="222222"/>
          <w:sz w:val="24"/>
          <w:szCs w:val="24"/>
          <w:shd w:val="clear" w:color="auto" w:fill="FFFFFF"/>
        </w:rPr>
        <w:t>Journal of College Science Teaching</w:t>
      </w:r>
      <w:r w:rsidRPr="00F33B01">
        <w:rPr>
          <w:rFonts w:ascii="Times New Roman" w:hAnsi="Times New Roman" w:cs="Times New Roman"/>
          <w:color w:val="222222"/>
          <w:sz w:val="24"/>
          <w:szCs w:val="24"/>
          <w:shd w:val="clear" w:color="auto" w:fill="FFFFFF"/>
        </w:rPr>
        <w:t>, </w:t>
      </w:r>
      <w:r w:rsidRPr="00F33B01">
        <w:rPr>
          <w:rFonts w:ascii="Times New Roman" w:hAnsi="Times New Roman" w:cs="Times New Roman"/>
          <w:i/>
          <w:iCs/>
          <w:color w:val="222222"/>
          <w:sz w:val="24"/>
          <w:szCs w:val="24"/>
          <w:shd w:val="clear" w:color="auto" w:fill="FFFFFF"/>
        </w:rPr>
        <w:t>46</w:t>
      </w:r>
      <w:r w:rsidRPr="00F33B01">
        <w:rPr>
          <w:rFonts w:ascii="Times New Roman" w:hAnsi="Times New Roman" w:cs="Times New Roman"/>
          <w:color w:val="222222"/>
          <w:sz w:val="24"/>
          <w:szCs w:val="24"/>
          <w:shd w:val="clear" w:color="auto" w:fill="FFFFFF"/>
        </w:rPr>
        <w:t>(2), 58.</w:t>
      </w:r>
    </w:p>
    <w:sectPr w:rsidR="00F33B01" w:rsidRPr="00F33B01" w:rsidSect="00F33B0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722" w:rsidRDefault="00936722" w:rsidP="00F33B01">
      <w:pPr>
        <w:spacing w:after="0" w:line="240" w:lineRule="auto"/>
      </w:pPr>
      <w:r>
        <w:separator/>
      </w:r>
    </w:p>
  </w:endnote>
  <w:endnote w:type="continuationSeparator" w:id="0">
    <w:p w:rsidR="00936722" w:rsidRDefault="00936722" w:rsidP="00F33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722" w:rsidRDefault="00936722" w:rsidP="00F33B01">
      <w:pPr>
        <w:spacing w:after="0" w:line="240" w:lineRule="auto"/>
      </w:pPr>
      <w:r>
        <w:separator/>
      </w:r>
    </w:p>
  </w:footnote>
  <w:footnote w:type="continuationSeparator" w:id="0">
    <w:p w:rsidR="00936722" w:rsidRDefault="00936722" w:rsidP="00F33B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740849"/>
      <w:docPartObj>
        <w:docPartGallery w:val="Page Numbers (Top of Page)"/>
        <w:docPartUnique/>
      </w:docPartObj>
    </w:sdtPr>
    <w:sdtEndPr>
      <w:rPr>
        <w:noProof/>
      </w:rPr>
    </w:sdtEndPr>
    <w:sdtContent>
      <w:p w:rsidR="00F33B01" w:rsidRDefault="00F33B01" w:rsidP="00F33B01">
        <w:pPr>
          <w:pStyle w:val="Header"/>
          <w:jc w:val="right"/>
        </w:pPr>
        <w:r w:rsidRPr="00F33B01">
          <w:rPr>
            <w:rFonts w:ascii="Times New Roman" w:hAnsi="Times New Roman" w:cs="Times New Roman"/>
            <w:sz w:val="24"/>
            <w:szCs w:val="24"/>
          </w:rPr>
          <w:t>QUESTION AND ANSWER</w:t>
        </w:r>
        <w:r w:rsidRPr="00F33B01">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C444B3">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B01" w:rsidRPr="00F33B01" w:rsidRDefault="00F33B01" w:rsidP="00F33B01">
    <w:pPr>
      <w:pStyle w:val="Header"/>
      <w:jc w:val="right"/>
      <w:rPr>
        <w:rFonts w:ascii="Times New Roman" w:hAnsi="Times New Roman" w:cs="Times New Roman"/>
        <w:sz w:val="24"/>
        <w:szCs w:val="24"/>
      </w:rPr>
    </w:pPr>
    <w:r w:rsidRPr="00F33B01">
      <w:rPr>
        <w:rFonts w:ascii="Times New Roman" w:hAnsi="Times New Roman" w:cs="Times New Roman"/>
        <w:sz w:val="24"/>
        <w:szCs w:val="24"/>
      </w:rPr>
      <w:t>Running Head: QUESTION AND ANSWER</w:t>
    </w:r>
    <w:r w:rsidRPr="00F33B01">
      <w:rPr>
        <w:rFonts w:ascii="Times New Roman" w:hAnsi="Times New Roman" w:cs="Times New Roman"/>
        <w:sz w:val="24"/>
        <w:szCs w:val="24"/>
      </w:rPr>
      <w:tab/>
    </w:r>
    <w:r w:rsidRPr="00F33B01">
      <w:rPr>
        <w:rFonts w:ascii="Times New Roman" w:hAnsi="Times New Roman" w:cs="Times New Roman"/>
        <w:sz w:val="24"/>
        <w:szCs w:val="24"/>
      </w:rPr>
      <w:tab/>
    </w:r>
    <w:sdt>
      <w:sdtPr>
        <w:rPr>
          <w:rFonts w:ascii="Times New Roman" w:hAnsi="Times New Roman" w:cs="Times New Roman"/>
          <w:sz w:val="24"/>
          <w:szCs w:val="24"/>
        </w:rPr>
        <w:id w:val="2033993893"/>
        <w:docPartObj>
          <w:docPartGallery w:val="Page Numbers (Top of Page)"/>
          <w:docPartUnique/>
        </w:docPartObj>
      </w:sdtPr>
      <w:sdtEndPr>
        <w:rPr>
          <w:noProof/>
        </w:rPr>
      </w:sdtEndPr>
      <w:sdtContent>
        <w:r w:rsidRPr="00F33B01">
          <w:rPr>
            <w:rFonts w:ascii="Times New Roman" w:hAnsi="Times New Roman" w:cs="Times New Roman"/>
            <w:sz w:val="24"/>
            <w:szCs w:val="24"/>
          </w:rPr>
          <w:fldChar w:fldCharType="begin"/>
        </w:r>
        <w:r w:rsidRPr="00F33B01">
          <w:rPr>
            <w:rFonts w:ascii="Times New Roman" w:hAnsi="Times New Roman" w:cs="Times New Roman"/>
            <w:sz w:val="24"/>
            <w:szCs w:val="24"/>
          </w:rPr>
          <w:instrText xml:space="preserve"> PAGE   \* MERGEFORMAT </w:instrText>
        </w:r>
        <w:r w:rsidRPr="00F33B01">
          <w:rPr>
            <w:rFonts w:ascii="Times New Roman" w:hAnsi="Times New Roman" w:cs="Times New Roman"/>
            <w:sz w:val="24"/>
            <w:szCs w:val="24"/>
          </w:rPr>
          <w:fldChar w:fldCharType="separate"/>
        </w:r>
        <w:r w:rsidR="00936722">
          <w:rPr>
            <w:rFonts w:ascii="Times New Roman" w:hAnsi="Times New Roman" w:cs="Times New Roman"/>
            <w:noProof/>
            <w:sz w:val="24"/>
            <w:szCs w:val="24"/>
          </w:rPr>
          <w:t>1</w:t>
        </w:r>
        <w:r w:rsidRPr="00F33B0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D6CFE"/>
    <w:multiLevelType w:val="hybridMultilevel"/>
    <w:tmpl w:val="B0925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8EB"/>
    <w:rsid w:val="00040076"/>
    <w:rsid w:val="000437C4"/>
    <w:rsid w:val="000A53C1"/>
    <w:rsid w:val="00187BCF"/>
    <w:rsid w:val="001F5FB4"/>
    <w:rsid w:val="002001B1"/>
    <w:rsid w:val="004258EB"/>
    <w:rsid w:val="005854E1"/>
    <w:rsid w:val="00595F56"/>
    <w:rsid w:val="0060375E"/>
    <w:rsid w:val="00673513"/>
    <w:rsid w:val="00693B6E"/>
    <w:rsid w:val="00700926"/>
    <w:rsid w:val="007F46E6"/>
    <w:rsid w:val="00807197"/>
    <w:rsid w:val="00812FE2"/>
    <w:rsid w:val="00822E19"/>
    <w:rsid w:val="008412FB"/>
    <w:rsid w:val="008B3184"/>
    <w:rsid w:val="008B3CFD"/>
    <w:rsid w:val="008D00CC"/>
    <w:rsid w:val="00935BE3"/>
    <w:rsid w:val="00936722"/>
    <w:rsid w:val="009A0236"/>
    <w:rsid w:val="009A45B9"/>
    <w:rsid w:val="009A6623"/>
    <w:rsid w:val="009E7ED2"/>
    <w:rsid w:val="00A925EF"/>
    <w:rsid w:val="00B963D4"/>
    <w:rsid w:val="00BC660F"/>
    <w:rsid w:val="00C444B3"/>
    <w:rsid w:val="00C659E5"/>
    <w:rsid w:val="00C86B66"/>
    <w:rsid w:val="00DB0B9A"/>
    <w:rsid w:val="00DE0CEC"/>
    <w:rsid w:val="00E466EA"/>
    <w:rsid w:val="00EC6F88"/>
    <w:rsid w:val="00F33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CFD"/>
    <w:pPr>
      <w:ind w:left="720"/>
      <w:contextualSpacing/>
    </w:pPr>
  </w:style>
  <w:style w:type="paragraph" w:styleId="Header">
    <w:name w:val="header"/>
    <w:basedOn w:val="Normal"/>
    <w:link w:val="HeaderChar"/>
    <w:uiPriority w:val="99"/>
    <w:unhideWhenUsed/>
    <w:rsid w:val="00F33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B01"/>
  </w:style>
  <w:style w:type="paragraph" w:styleId="Footer">
    <w:name w:val="footer"/>
    <w:basedOn w:val="Normal"/>
    <w:link w:val="FooterChar"/>
    <w:uiPriority w:val="99"/>
    <w:unhideWhenUsed/>
    <w:rsid w:val="00F33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B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CFD"/>
    <w:pPr>
      <w:ind w:left="720"/>
      <w:contextualSpacing/>
    </w:pPr>
  </w:style>
  <w:style w:type="paragraph" w:styleId="Header">
    <w:name w:val="header"/>
    <w:basedOn w:val="Normal"/>
    <w:link w:val="HeaderChar"/>
    <w:uiPriority w:val="99"/>
    <w:unhideWhenUsed/>
    <w:rsid w:val="00F33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B01"/>
  </w:style>
  <w:style w:type="paragraph" w:styleId="Footer">
    <w:name w:val="footer"/>
    <w:basedOn w:val="Normal"/>
    <w:link w:val="FooterChar"/>
    <w:uiPriority w:val="99"/>
    <w:unhideWhenUsed/>
    <w:rsid w:val="00F33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112643">
      <w:bodyDiv w:val="1"/>
      <w:marLeft w:val="0"/>
      <w:marRight w:val="0"/>
      <w:marTop w:val="0"/>
      <w:marBottom w:val="0"/>
      <w:divBdr>
        <w:top w:val="none" w:sz="0" w:space="0" w:color="auto"/>
        <w:left w:val="none" w:sz="0" w:space="0" w:color="auto"/>
        <w:bottom w:val="none" w:sz="0" w:space="0" w:color="auto"/>
        <w:right w:val="none" w:sz="0" w:space="0" w:color="auto"/>
      </w:divBdr>
      <w:divsChild>
        <w:div w:id="531386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69BEC-C59A-42E5-97A4-BCB14EED6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2020-10-07T18:59:00Z</dcterms:created>
  <dcterms:modified xsi:type="dcterms:W3CDTF">2020-10-07T18:59:00Z</dcterms:modified>
</cp:coreProperties>
</file>